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1E7" w:rsidRDefault="006B06D1">
      <w:pPr>
        <w:pStyle w:val="20"/>
        <w:shd w:val="clear" w:color="auto" w:fill="auto"/>
        <w:ind w:firstLine="0"/>
        <w:jc w:val="center"/>
      </w:pPr>
      <w:r>
        <w:rPr>
          <w:b/>
          <w:bCs/>
        </w:rPr>
        <w:t>Пояснительная записка</w:t>
      </w:r>
    </w:p>
    <w:p w:rsidR="005511E7" w:rsidRDefault="006B06D1">
      <w:pPr>
        <w:pStyle w:val="20"/>
        <w:shd w:val="clear" w:color="auto" w:fill="auto"/>
        <w:spacing w:after="660" w:line="240" w:lineRule="auto"/>
        <w:ind w:firstLine="0"/>
        <w:jc w:val="center"/>
      </w:pPr>
      <w:r>
        <w:rPr>
          <w:b/>
          <w:bCs/>
        </w:rPr>
        <w:t>к проекту решения Совета депутатов городского округа Электросталь</w:t>
      </w:r>
      <w:r>
        <w:rPr>
          <w:b/>
          <w:bCs/>
        </w:rPr>
        <w:br/>
        <w:t>Московской области «О внесении изменений в решение Совета</w:t>
      </w:r>
      <w:r>
        <w:rPr>
          <w:b/>
          <w:bCs/>
        </w:rPr>
        <w:br/>
        <w:t>депутатов городского округа Электросталь Московской области от</w:t>
      </w:r>
      <w:r>
        <w:rPr>
          <w:b/>
          <w:bCs/>
        </w:rPr>
        <w:br/>
        <w:t>26.12.2019 №405/66 «Об утверждении Положения о бюджетном процессе в</w:t>
      </w:r>
      <w:r>
        <w:rPr>
          <w:b/>
          <w:bCs/>
        </w:rPr>
        <w:br/>
        <w:t>городском округе Электросталь Московской области»</w:t>
      </w:r>
    </w:p>
    <w:p w:rsidR="005511E7" w:rsidRDefault="006B06D1">
      <w:pPr>
        <w:pStyle w:val="20"/>
        <w:shd w:val="clear" w:color="auto" w:fill="auto"/>
        <w:jc w:val="both"/>
      </w:pPr>
      <w:r>
        <w:t>Проект решения подготовлен в целях приведения решения Совета депутатов городского округа Электросталь Московской области от 26.12.2019 №405/66 «Об утверждении Положения о бюджетном процессе в городском округе Электросталь Московской области» в соответствие с Бюджетным Кодексом РФ</w:t>
      </w:r>
      <w:r w:rsidR="00F91A4C">
        <w:t>,  а именно:</w:t>
      </w:r>
    </w:p>
    <w:p w:rsidR="005511E7" w:rsidRDefault="00F91A4C">
      <w:pPr>
        <w:pStyle w:val="20"/>
        <w:shd w:val="clear" w:color="auto" w:fill="auto"/>
        <w:jc w:val="both"/>
      </w:pPr>
      <w:r>
        <w:t>п</w:t>
      </w:r>
      <w:r w:rsidR="00397688">
        <w:t xml:space="preserve">оложение о бюджетном процессе дополнено пунктом о </w:t>
      </w:r>
      <w:r w:rsidR="00397688">
        <w:rPr>
          <w:bCs/>
        </w:rPr>
        <w:t>Порядке</w:t>
      </w:r>
      <w:r w:rsidR="00397688" w:rsidRPr="0012116F">
        <w:rPr>
          <w:bCs/>
        </w:rPr>
        <w:t xml:space="preserve"> использования остатков средств бюджета городского округа на начало текущего финансового года</w:t>
      </w:r>
      <w:r w:rsidR="006B06D1">
        <w:t>.</w:t>
      </w:r>
    </w:p>
    <w:p w:rsidR="00397688" w:rsidRDefault="00F91A4C">
      <w:pPr>
        <w:pStyle w:val="20"/>
        <w:shd w:val="clear" w:color="auto" w:fill="auto"/>
        <w:jc w:val="both"/>
      </w:pPr>
      <w:r>
        <w:t>в</w:t>
      </w:r>
      <w:r w:rsidR="00397688">
        <w:t>несены изменения в сроки приведения</w:t>
      </w:r>
      <w:r w:rsidR="00397688" w:rsidRPr="006B46E4">
        <w:t xml:space="preserve"> в соответствие с решением о бюджете</w:t>
      </w:r>
      <w:r w:rsidR="00397688">
        <w:t xml:space="preserve"> муниципальных программ – до 1 апреля текущего финансового года.</w:t>
      </w:r>
    </w:p>
    <w:p w:rsidR="00F91A4C" w:rsidRDefault="00F91A4C">
      <w:pPr>
        <w:pStyle w:val="20"/>
        <w:shd w:val="clear" w:color="auto" w:fill="auto"/>
        <w:jc w:val="both"/>
      </w:pPr>
      <w:r>
        <w:t xml:space="preserve">исключено положение об ограничении размера резервного фонда Администрации не более </w:t>
      </w:r>
      <w:r w:rsidRPr="00E90E14">
        <w:t xml:space="preserve">3 процентов утвержденного решением </w:t>
      </w:r>
      <w:r>
        <w:t xml:space="preserve">о бюджете </w:t>
      </w:r>
      <w:r w:rsidRPr="00E90E14">
        <w:t>общего объема расходов бюджета</w:t>
      </w:r>
      <w:r>
        <w:t>.</w:t>
      </w:r>
    </w:p>
    <w:p w:rsidR="005511E7" w:rsidRDefault="00F91A4C">
      <w:pPr>
        <w:pStyle w:val="20"/>
        <w:shd w:val="clear" w:color="auto" w:fill="auto"/>
        <w:jc w:val="both"/>
        <w:sectPr w:rsidR="005511E7">
          <w:pgSz w:w="11900" w:h="16840"/>
          <w:pgMar w:top="1866" w:right="850" w:bottom="1866" w:left="1582" w:header="1438" w:footer="1438" w:gutter="0"/>
          <w:pgNumType w:start="1"/>
          <w:cols w:space="720"/>
          <w:noEndnote/>
          <w:docGrid w:linePitch="360"/>
        </w:sectPr>
      </w:pPr>
      <w:r>
        <w:t>Кроме того, в</w:t>
      </w:r>
      <w:r w:rsidR="006B06D1">
        <w:t>несены уточнения и дополнения в перечень дополнительных оснований для внесения изменений в сводную бюджетную роспись без внесения изменений в решение о бюджете, а т</w:t>
      </w:r>
      <w:r>
        <w:t>акже внесены технические правки.</w:t>
      </w:r>
    </w:p>
    <w:p w:rsidR="005511E7" w:rsidRDefault="005511E7">
      <w:pPr>
        <w:pStyle w:val="1"/>
        <w:shd w:val="clear" w:color="auto" w:fill="auto"/>
        <w:spacing w:after="260" w:line="226" w:lineRule="auto"/>
        <w:ind w:firstLine="0"/>
        <w:jc w:val="both"/>
        <w:rPr>
          <w:sz w:val="22"/>
          <w:szCs w:val="22"/>
        </w:rPr>
      </w:pPr>
    </w:p>
    <w:sectPr w:rsidR="005511E7" w:rsidSect="005511E7">
      <w:headerReference w:type="default" r:id="rId7"/>
      <w:pgSz w:w="11900" w:h="16840"/>
      <w:pgMar w:top="1224" w:right="680" w:bottom="1569" w:left="1587" w:header="0" w:footer="1141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B47" w:rsidRDefault="00630B47" w:rsidP="005511E7">
      <w:r>
        <w:separator/>
      </w:r>
    </w:p>
  </w:endnote>
  <w:endnote w:type="continuationSeparator" w:id="1">
    <w:p w:rsidR="00630B47" w:rsidRDefault="00630B47" w:rsidP="00551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B47" w:rsidRDefault="00630B47"/>
  </w:footnote>
  <w:footnote w:type="continuationSeparator" w:id="1">
    <w:p w:rsidR="00630B47" w:rsidRDefault="00630B4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1E7" w:rsidRDefault="00FB305A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4.25pt;margin-top:38pt;width:5.05pt;height:8.3pt;z-index:-251658752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5511E7" w:rsidRDefault="00FB305A">
                <w:pPr>
                  <w:pStyle w:val="22"/>
                  <w:shd w:val="clear" w:color="auto" w:fill="auto"/>
                  <w:rPr>
                    <w:sz w:val="24"/>
                    <w:szCs w:val="24"/>
                  </w:rPr>
                </w:pPr>
                <w:fldSimple w:instr=" PAGE \* MERGEFORMAT ">
                  <w:r w:rsidR="00F91A4C" w:rsidRPr="00F91A4C">
                    <w:rPr>
                      <w:noProof/>
                      <w:sz w:val="24"/>
                      <w:szCs w:val="24"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4609F"/>
    <w:multiLevelType w:val="multilevel"/>
    <w:tmpl w:val="DD4685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B75C9E"/>
    <w:multiLevelType w:val="multilevel"/>
    <w:tmpl w:val="C4B84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8C0E8C"/>
    <w:multiLevelType w:val="multilevel"/>
    <w:tmpl w:val="92EA7E52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5511E7"/>
    <w:rsid w:val="00397688"/>
    <w:rsid w:val="005511E7"/>
    <w:rsid w:val="00630B47"/>
    <w:rsid w:val="006B06D1"/>
    <w:rsid w:val="00D67486"/>
    <w:rsid w:val="00F91A4C"/>
    <w:rsid w:val="00FB3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11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51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sid w:val="00551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5511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E3B46"/>
      <w:sz w:val="44"/>
      <w:szCs w:val="44"/>
      <w:u w:val="none"/>
    </w:rPr>
  </w:style>
  <w:style w:type="character" w:customStyle="1" w:styleId="21">
    <w:name w:val="Колонтитул (2)_"/>
    <w:basedOn w:val="a0"/>
    <w:link w:val="22"/>
    <w:rsid w:val="005511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rsid w:val="005511E7"/>
    <w:pPr>
      <w:shd w:val="clear" w:color="auto" w:fill="FFFFFF"/>
      <w:spacing w:line="276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511E7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5511E7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color w:val="2E3B46"/>
      <w:sz w:val="44"/>
      <w:szCs w:val="44"/>
    </w:rPr>
  </w:style>
  <w:style w:type="paragraph" w:customStyle="1" w:styleId="22">
    <w:name w:val="Колонтитул (2)"/>
    <w:basedOn w:val="a"/>
    <w:link w:val="21"/>
    <w:rsid w:val="005511E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Маркина</dc:creator>
  <cp:lastModifiedBy>Пользователь Windows</cp:lastModifiedBy>
  <cp:revision>4</cp:revision>
  <dcterms:created xsi:type="dcterms:W3CDTF">2023-09-26T06:36:00Z</dcterms:created>
  <dcterms:modified xsi:type="dcterms:W3CDTF">2023-09-26T06:53:00Z</dcterms:modified>
</cp:coreProperties>
</file>